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Verdana" w:cs="Verdana" w:eastAsia="Verdana" w:hAnsi="Verdana"/>
          <w:b w:val="1"/>
          <w:sz w:val="40"/>
          <w:szCs w:val="4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40"/>
          <w:szCs w:val="40"/>
          <w:vertAlign w:val="baseline"/>
          <w:rtl w:val="0"/>
        </w:rPr>
        <w:t xml:space="preserve">Instituto Bíblico 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Verdana" w:cs="Verdana" w:eastAsia="Verdana" w:hAnsi="Verdana"/>
          <w:b w:val="1"/>
          <w:sz w:val="40"/>
          <w:szCs w:val="4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40"/>
          <w:szCs w:val="40"/>
          <w:vertAlign w:val="baseline"/>
          <w:rtl w:val="0"/>
        </w:rPr>
        <w:t xml:space="preserve">Internacional de Texas (IBIT)</w:t>
      </w:r>
    </w:p>
    <w:p w:rsidR="00000000" w:rsidDel="00000000" w:rsidP="00000000" w:rsidRDefault="00000000" w:rsidRPr="00000000" w14:paraId="00000002">
      <w:pPr>
        <w:pStyle w:val="Subtitle"/>
        <w:spacing w:after="0" w:line="240" w:lineRule="auto"/>
        <w:contextualSpacing w:val="0"/>
        <w:jc w:val="center"/>
        <w:rPr>
          <w:b w:val="1"/>
          <w:sz w:val="44"/>
          <w:szCs w:val="44"/>
          <w:vertAlign w:val="baseline"/>
        </w:rPr>
      </w:pPr>
      <w:bookmarkStart w:colFirst="0" w:colLast="0" w:name="_qtzpq11qilm6" w:id="0"/>
      <w:bookmarkEnd w:id="0"/>
      <w:r w:rsidDel="00000000" w:rsidR="00000000" w:rsidRPr="00000000">
        <w:rPr>
          <w:vertAlign w:val="baseline"/>
          <w:rtl w:val="0"/>
        </w:rPr>
        <w:t xml:space="preserve">Curso:</w:t>
      </w: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 Evidencias Cristianas</w:t>
      </w:r>
      <w:r w:rsidDel="00000000" w:rsidR="00000000" w:rsidRPr="00000000">
        <w:rPr>
          <w:b w:val="1"/>
          <w:sz w:val="44"/>
          <w:szCs w:val="44"/>
          <w:rtl w:val="0"/>
        </w:rPr>
        <w:t xml:space="preserve"> - </w:t>
      </w: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Otoño de 201</w:t>
      </w:r>
      <w:r w:rsidDel="00000000" w:rsidR="00000000" w:rsidRPr="00000000">
        <w:rPr>
          <w:b w:val="1"/>
          <w:sz w:val="44"/>
          <w:szCs w:val="44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Videoconferencia 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Conferencias</w:t>
      </w:r>
      <w:r w:rsidDel="00000000" w:rsidR="00000000" w:rsidRPr="00000000">
        <w:rPr>
          <w:sz w:val="28"/>
          <w:szCs w:val="28"/>
          <w:rtl w:val="0"/>
        </w:rPr>
        <w:t xml:space="preserve"> 2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horas los </w:t>
      </w:r>
      <w:r w:rsidDel="00000000" w:rsidR="00000000" w:rsidRPr="00000000">
        <w:rPr>
          <w:sz w:val="28"/>
          <w:szCs w:val="28"/>
          <w:rtl w:val="0"/>
        </w:rPr>
        <w:t xml:space="preserve">lunes, 2 horas los jueves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/ 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semanas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Instructor:            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Carlos Inglés 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Email:                         </w:t>
      </w:r>
      <w:hyperlink r:id="rId6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0"/>
          </w:rPr>
          <w:t xml:space="preserve">inglescarlos11@</w:t>
        </w:r>
      </w:hyperlink>
      <w:hyperlink r:id="rId7">
        <w:r w:rsidDel="00000000" w:rsidR="00000000" w:rsidRPr="00000000">
          <w:rPr>
            <w:sz w:val="28"/>
            <w:szCs w:val="28"/>
            <w:rtl w:val="0"/>
          </w:rPr>
          <w:t xml:space="preserve">g</w:t>
        </w:r>
      </w:hyperlink>
      <w:hyperlink r:id="rId8">
        <w:r w:rsidDel="00000000" w:rsidR="00000000" w:rsidRPr="00000000">
          <w:rPr>
            <w:color w:val="000000"/>
            <w:sz w:val="28"/>
            <w:szCs w:val="28"/>
            <w:u w:val="none"/>
            <w:vertAlign w:val="baseline"/>
            <w:rtl w:val="0"/>
          </w:rPr>
          <w:t xml:space="preserve">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Hora: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Lunes y jueves de 9-11:</w:t>
      </w:r>
      <w:r w:rsidDel="00000000" w:rsidR="00000000" w:rsidRPr="00000000">
        <w:rPr>
          <w:sz w:val="28"/>
          <w:szCs w:val="28"/>
          <w:rtl w:val="0"/>
        </w:rPr>
        <w:t xml:space="preserve">00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Libro de texto sugerido: Ver la Bibliográfica al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Descripción del curso: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Clase de los lunes y jueves: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720" w:firstLine="0"/>
        <w:contextualSpacing w:val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Este curso está diseñado para proveer un panorama de lo que ha sido la apológica cristiana hasta el momento, a la vez dar un vistazo al interlocutor de nuestro contexto, así mismo conocer las diferentes objeciones a la fe y los principales argumentos de la apologética cristiana y presentar </w:t>
      </w:r>
      <w:r w:rsidDel="00000000" w:rsidR="00000000" w:rsidRPr="00000000">
        <w:rPr>
          <w:sz w:val="28"/>
          <w:szCs w:val="28"/>
          <w:rtl w:val="0"/>
        </w:rPr>
        <w:t xml:space="preserve">respuesta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del porque nuestra fe en Dios. 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Metas del curso: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line="240" w:lineRule="auto"/>
        <w:ind w:left="720" w:hanging="360"/>
        <w:contextualSpacing w:val="1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Análisis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crítico de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las filosofías que actualmente nos rodean.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line="240" w:lineRule="auto"/>
        <w:ind w:left="720" w:hanging="360"/>
        <w:contextualSpacing w:val="1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Manejo de los argumentos más sólidos de la fe cristiana.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line="240" w:lineRule="auto"/>
        <w:ind w:left="720" w:hanging="360"/>
        <w:contextualSpacing w:val="1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Tener la habilidad de dar respuestas para las personas que niegan la existencia de Dios y niegan la existencia del Jesús histórico.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both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Asistencia y tardanza: </w:t>
      </w:r>
    </w:p>
    <w:p w:rsidR="00000000" w:rsidDel="00000000" w:rsidP="00000000" w:rsidRDefault="00000000" w:rsidRPr="00000000" w14:paraId="00000018">
      <w:pPr>
        <w:spacing w:after="0" w:line="240" w:lineRule="auto"/>
        <w:ind w:left="720" w:firstLine="0"/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La asistencia a las clases es de suma importancia debido a la brevedad del tiempo que vamos a tener, por lo tanto es importantísimo no faltar a las clases. En cuanto a la tardanza por la falta de diligencia esta </w:t>
      </w:r>
      <w:r w:rsidDel="00000000" w:rsidR="00000000" w:rsidRPr="00000000">
        <w:rPr>
          <w:sz w:val="28"/>
          <w:szCs w:val="28"/>
          <w:rtl w:val="0"/>
        </w:rPr>
        <w:t xml:space="preserve">afectará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la nota de su clase. A menos que haya una excusa de fuerza mayor. Debe de reportarse en el chat manifestando su presencia en clase. (Ver nota más adelante)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jc w:val="both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Normas: </w:t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0"/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Se espera que el estudiante participe y que su participación en la clase sea de acuerdo a la clase y si hubiese diferentes opiniones se espera que haya el más alto sentido de respeto, tolerancia y consideración cristiana.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Honestidad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0"/>
        <w:contextualSpacing w:val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La honestidad en cuanto a los exámenes y tareas es de mucha importancia. Ciertamente se podrá consultar todo tipo de recursos pero debido a la naturaleza del tema no se puede simplemente copiar y pegar, se necesita el análisis. Por lo tanto si por algún motivo se usa ese método se debe citar la fuente y se debe de verificar que la fuente sea absolutamente confiable.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jc w:val="both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Ausencia de fuerza mayor: </w:t>
      </w:r>
    </w:p>
    <w:p w:rsidR="00000000" w:rsidDel="00000000" w:rsidP="00000000" w:rsidRDefault="00000000" w:rsidRPr="00000000" w14:paraId="00000023">
      <w:pPr>
        <w:spacing w:after="0" w:line="240" w:lineRule="auto"/>
        <w:ind w:left="720" w:firstLine="0"/>
        <w:contextualSpacing w:val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Algunas cosas las podemos anticipar y otras no se </w:t>
      </w:r>
      <w:r w:rsidDel="00000000" w:rsidR="00000000" w:rsidRPr="00000000">
        <w:rPr>
          <w:sz w:val="28"/>
          <w:szCs w:val="28"/>
          <w:rtl w:val="0"/>
        </w:rPr>
        <w:t xml:space="preserve">puede,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pero si por algún motivo de salud o de fuerza mayor no se puede asistir a la clase puede comunicarse con el maestro de ese día por mensaje de texto o por email avisando de su ausencia con anterioridad. No tenemos mucho tiempo para desarrollar esta clase por lo tanto es de vital importancia no faltar a ninguna hora.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jc w:val="both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Equipos electrónicos: </w:t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contextualSpacing w:val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Con el fin de minimizar distracciones, se les pide que cuando estemos en clase no se utilicen aparatos electrónicos para fines personales (ya sea Facebook, llamadas, chat o mensajes con personas fuera de la clase). Su atención completa es requerida en la clase.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Criterios de calificación: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Participación y asistencia                             20%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Tarea                                                                20%  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Examen final          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0%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firstLine="0"/>
        <w:contextualSpacing w:val="0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NOTA: Esta calificación solo representa el 50 por ciento de su nota final y el otro  por ciento lo hará el profesor que está a cargo de esta parte de la clase.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firstLine="0"/>
        <w:contextualSpacing w:val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Escala de calificación: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708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10-100 puntos</w:t>
      </w:r>
    </w:p>
    <w:p w:rsidR="00000000" w:rsidDel="00000000" w:rsidP="00000000" w:rsidRDefault="00000000" w:rsidRPr="00000000" w14:paraId="00000031">
      <w:pPr>
        <w:spacing w:after="0" w:line="240" w:lineRule="auto"/>
        <w:ind w:left="708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jc w:val="both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Calendario:</w:t>
      </w:r>
    </w:p>
    <w:p w:rsidR="00000000" w:rsidDel="00000000" w:rsidP="00000000" w:rsidRDefault="00000000" w:rsidRPr="00000000" w14:paraId="00000033">
      <w:pPr>
        <w:spacing w:after="0" w:line="240" w:lineRule="auto"/>
        <w:ind w:left="720" w:firstLine="0"/>
        <w:contextualSpacing w:val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Las fechas y las tareas </w:t>
      </w:r>
      <w:r w:rsidDel="00000000" w:rsidR="00000000" w:rsidRPr="00000000">
        <w:rPr>
          <w:sz w:val="28"/>
          <w:szCs w:val="28"/>
          <w:rtl w:val="0"/>
        </w:rPr>
        <w:t xml:space="preserve">listadas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en el siguiente calendario, podrían cambiar si fuese necesario. Es la responsabilidad del estudiante anotar las tareas y anotar cualquier cambio que se haga con el fin de lograr la calificación desea.</w:t>
      </w:r>
    </w:p>
    <w:p w:rsidR="00000000" w:rsidDel="00000000" w:rsidP="00000000" w:rsidRDefault="00000000" w:rsidRPr="00000000" w14:paraId="00000034">
      <w:pPr>
        <w:spacing w:after="0" w:line="240" w:lineRule="auto"/>
        <w:contextualSpacing w:val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Tarea: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Tarea de Glosario de palabras: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 les pide que lleven un glosario personal (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Catálogo alfabetizado de las palabras y expresiones de uno o varios textos que son difíciles de comprender, junto con su significado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 Este glosario debe de</w:t>
      </w:r>
      <w:r w:rsidDel="00000000" w:rsidR="00000000" w:rsidRPr="00000000">
        <w:rPr>
          <w:sz w:val="28"/>
          <w:szCs w:val="28"/>
          <w:rtl w:val="0"/>
        </w:rPr>
        <w:t xml:space="preserve"> hacerse 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las palabras más usadas en la clase, al menos 15 palabras.  (Lunes 12 de noviembre 12 de </w:t>
      </w:r>
      <w:r w:rsidDel="00000000" w:rsidR="00000000" w:rsidRPr="00000000">
        <w:rPr>
          <w:sz w:val="28"/>
          <w:szCs w:val="28"/>
          <w:rtl w:val="0"/>
        </w:rPr>
        <w:t xml:space="preserve">la noche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Instrucción: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Tiene que </w:t>
      </w:r>
      <w:r w:rsidDel="00000000" w:rsidR="00000000" w:rsidRPr="00000000">
        <w:rPr>
          <w:sz w:val="28"/>
          <w:szCs w:val="28"/>
          <w:rtl w:val="0"/>
        </w:rPr>
        <w:t xml:space="preserve">escribir la palabra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con su concepto este no debe de ser copiada si no </w:t>
      </w:r>
      <w:r w:rsidDel="00000000" w:rsidR="00000000" w:rsidRPr="00000000">
        <w:rPr>
          <w:sz w:val="28"/>
          <w:szCs w:val="28"/>
          <w:rtl w:val="0"/>
        </w:rPr>
        <w:t xml:space="preserve">escrita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sus propias palabras basado en lo que se dice en la clase (número de páginas opcional). Ejemplo de como debe de </w:t>
      </w:r>
      <w:r w:rsidDel="00000000" w:rsidR="00000000" w:rsidRPr="00000000">
        <w:rPr>
          <w:sz w:val="28"/>
          <w:szCs w:val="28"/>
          <w:rtl w:val="0"/>
        </w:rPr>
        <w:t xml:space="preserve">escribir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una palabra y su concepto: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Ateísmo: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 define como a la no creencia de ningún Dios personal o de ningún tipo, el ateísmo puede ser débil o fuerte, dependiendo de cómo se manifieste cada individuo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9">
      <w:pPr>
        <w:spacing w:after="0" w:line="240" w:lineRule="auto"/>
        <w:contextualSpacing w:val="0"/>
        <w:jc w:val="center"/>
        <w:rPr>
          <w:sz w:val="36"/>
          <w:szCs w:val="36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Calendario de Clases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Curso Evidencias Cristianas (Apologética)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contextualSpacing w:val="0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Del 2</w:t>
      </w:r>
      <w:r w:rsidDel="00000000" w:rsidR="00000000" w:rsidRPr="00000000">
        <w:rPr>
          <w:b w:val="1"/>
          <w:sz w:val="36"/>
          <w:szCs w:val="36"/>
          <w:rtl w:val="0"/>
        </w:rPr>
        <w:t xml:space="preserve">2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de Octubre al </w:t>
      </w:r>
      <w:r w:rsidDel="00000000" w:rsidR="00000000" w:rsidRPr="00000000">
        <w:rPr>
          <w:b w:val="1"/>
          <w:sz w:val="36"/>
          <w:szCs w:val="36"/>
          <w:rtl w:val="0"/>
        </w:rPr>
        <w:t xml:space="preserve">8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de Noviembre 201</w:t>
      </w:r>
      <w:r w:rsidDel="00000000" w:rsidR="00000000" w:rsidRPr="00000000">
        <w:rPr>
          <w:b w:val="1"/>
          <w:sz w:val="36"/>
          <w:szCs w:val="36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contextualSpacing w:val="0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046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Fecha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Tema de la  Clase</w:t>
            </w:r>
          </w:p>
        </w:tc>
      </w:tr>
      <w:tr>
        <w:trPr>
          <w:trHeight w:val="1180" w:hRule="atLeast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after="0" w:line="240" w:lineRule="auto"/>
              <w:ind w:left="425.19685039370086" w:hanging="360"/>
              <w:contextualSpacing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Lunes 22 de Octubre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spacing w:after="0" w:line="240" w:lineRule="auto"/>
              <w:ind w:left="425.19685039370046" w:hanging="360"/>
              <w:contextualSpacing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Introducción a la apologética cristiana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spacing w:after="0" w:line="240" w:lineRule="auto"/>
              <w:ind w:left="425.19685039370046" w:hanging="360"/>
              <w:contextualSpacing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Conceptos Generales</w:t>
            </w:r>
          </w:p>
        </w:tc>
      </w:tr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after="0" w:line="240" w:lineRule="auto"/>
              <w:ind w:left="425.19685039370086" w:hanging="360"/>
              <w:contextualSpacing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Jueves 25 de Octubre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6"/>
              </w:numPr>
              <w:spacing w:after="0" w:line="240" w:lineRule="auto"/>
              <w:ind w:left="425.19685039370046" w:hanging="360"/>
              <w:contextualSpacing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Repaso de la historia universal/ Comprendiendo nuestro contexto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6"/>
              </w:numPr>
              <w:spacing w:after="0" w:line="240" w:lineRule="auto"/>
              <w:ind w:left="425.19685039370046" w:hanging="360"/>
              <w:contextualSpacing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Corrientes de pensamiento 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spacing w:after="0" w:line="240" w:lineRule="auto"/>
              <w:ind w:left="425.19685039370086" w:hanging="360"/>
              <w:contextualSpacing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Lunes 29  de Octubre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4"/>
              </w:numPr>
              <w:spacing w:after="0" w:line="240" w:lineRule="auto"/>
              <w:ind w:left="425.19685039370046" w:hanging="360"/>
              <w:contextualSpacing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Los credos y el monoteísmo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4"/>
              </w:numPr>
              <w:spacing w:after="0" w:line="240" w:lineRule="auto"/>
              <w:ind w:left="425.19685039370046" w:hanging="360"/>
              <w:contextualSpacing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Reseña del canon bíblico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4) Jueves 1 de Noviembre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0" w:firstLine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A. Preguntas y objeciones generales de los ateos</w:t>
              <w:br w:type="textWrapping"/>
              <w:t xml:space="preserve">B. Nuestras respuestas/ dialogo con los que no creen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0" w:firstLine="0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5) Lunes 5 de Noviembre 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A. Argumentos de la existencia de Dios (Primera parte)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B. Argumentos de la existencia de Dios (Segunda parte)</w:t>
            </w:r>
          </w:p>
        </w:tc>
      </w:tr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6) Jueves 8 de Noviembre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left="72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A. Fe razonable.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ind w:left="0" w:firstLine="0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B. Reseña de la lógica y falacias más comunes.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0" w:firstLine="0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7)Lunes 12 de  Noviembre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ind w:left="0" w:firstLine="0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A. La Guerra y batallas que libraremos-Repaso Final.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ind w:left="0" w:firstLine="0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B. </w:t>
            </w:r>
            <w:r w:rsidDel="00000000" w:rsidR="00000000" w:rsidRPr="00000000">
              <w:rPr>
                <w:b w:val="1"/>
                <w:color w:val="141823"/>
                <w:sz w:val="28"/>
                <w:szCs w:val="28"/>
                <w:rtl w:val="0"/>
              </w:rPr>
              <w:t xml:space="preserve">EXAMEN FINAL: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Opción múltiple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0" w:firstLine="0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720" w:firstLine="0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contextualSpacing w:val="0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44" w:right="0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4406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hanging="72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518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4182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ind w:left="708"/>
        <w:contextualSpacing w:val="0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Bibliografía sugerida: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left="708"/>
        <w:contextualSpacing w:val="0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Apologética en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50"/>
          <w:tab w:val="left" w:pos="54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   Dawkins, Richard, El espejismo de Dios. Editorial Espasa Calpe, S.A 2007,008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50"/>
          <w:tab w:val="left" w:pos="54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       Veith Jr. Gene Edward. Tiempos Posmodernos. Editorial Peniel, 1994, 2013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50"/>
          <w:tab w:val="left" w:pos="54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       Dembski, William A. Diseño inteligente. Editorial Vida, 2005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50"/>
          <w:tab w:val="left" w:pos="54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       Stroobel, Lee, El caso del Jesús verdadero. Editorial vida, 2008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50"/>
          <w:tab w:val="left" w:pos="54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5.       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García, Ricardo, Uso de Razón,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50"/>
          <w:tab w:val="left" w:pos="54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       Moreland  y John Reynolds, Tres puntos de vista sobre la creación y evolución, Editorial Vida, 2009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50"/>
          <w:tab w:val="left" w:pos="54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       Lewis C.S, Mero Cristianismo, HapperCollins Publisher , 2006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50"/>
          <w:tab w:val="left" w:pos="54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       McDowell, Josh, Evidencia que exige un veredicto, Editorial Vida, 1982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50"/>
          <w:tab w:val="left" w:pos="54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       Galcerá, David, ¿Hay Alguien Ahí? Editorial Clie, 2006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50"/>
          <w:tab w:val="left" w:pos="54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    Cruz, Antonio, Dios el creador, Editorial Vida, 2005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50"/>
          <w:tab w:val="left" w:pos="54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    Craig, William Lane, Will the real Jesus, please stand up? A debate between William Lane Craig and John Dominic Crossan, by Turner- Welmiski &amp; Associates, Baker books, Inc, 1998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50"/>
          <w:tab w:val="left" w:pos="54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    Smith George H. Atheism the case against God, Prometheus Book, 1989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50"/>
          <w:tab w:val="left" w:pos="54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    Craig, William Lane, Reasonable Faith, Crossway Books, 1984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50"/>
          <w:tab w:val="left" w:pos="54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    Azofeifa Rafael, El bobo de la mesa.2014</w:t>
      </w:r>
    </w:p>
    <w:p w:rsidR="00000000" w:rsidDel="00000000" w:rsidP="00000000" w:rsidRDefault="00000000" w:rsidRPr="00000000" w14:paraId="00000073">
      <w:pPr>
        <w:spacing w:after="0" w:line="240" w:lineRule="auto"/>
        <w:ind w:left="-360" w:firstLine="36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40" w:before="240" w:line="240" w:lineRule="auto"/>
        <w:contextualSpacing w:val="0"/>
        <w:rPr>
          <w:b w:val="0"/>
          <w:color w:val="1d2129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1d2129"/>
          <w:sz w:val="24"/>
          <w:szCs w:val="24"/>
          <w:vertAlign w:val="baseline"/>
          <w:rtl w:val="0"/>
        </w:rPr>
        <w:t xml:space="preserve">Con relación al ateísmo: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40" w:before="240" w:line="240" w:lineRule="auto"/>
        <w:contextualSpacing w:val="0"/>
        <w:rPr>
          <w:color w:val="1d2129"/>
          <w:sz w:val="24"/>
          <w:szCs w:val="24"/>
          <w:vertAlign w:val="baseline"/>
        </w:rPr>
      </w:pPr>
      <w:r w:rsidDel="00000000" w:rsidR="00000000" w:rsidRPr="00000000">
        <w:rPr>
          <w:color w:val="1d2129"/>
          <w:sz w:val="24"/>
          <w:szCs w:val="24"/>
          <w:vertAlign w:val="baseline"/>
          <w:rtl w:val="0"/>
        </w:rPr>
        <w:t xml:space="preserve">1. El libro El Caso del Creador de Lee Strobel </w:t>
        <w:br w:type="textWrapping"/>
        <w:t xml:space="preserve">2. El libro El dios de los ateos de Carlos A Marmelada</w:t>
        <w:br w:type="textWrapping"/>
        <w:t xml:space="preserve">3. El libro de ¿Dios Existe? De Dante A. Urbina</w:t>
        <w:br w:type="textWrapping"/>
        <w:t xml:space="preserve">4. Videos “Dios No Está Muerto” 1 y 2</w:t>
        <w:br w:type="textWrapping"/>
        <w:t xml:space="preserve">5. El Fin de la Razón del apologista cristiano Ravi Zacharias</w:t>
        <w:br w:type="textWrapping"/>
        <w:t xml:space="preserve">6. La Ciencia desde la fe de Alister McGrath.</w:t>
        <w:br w:type="textWrapping"/>
        <w:t xml:space="preserve">7. Libros: El Nuevo Ateísmo y Dios el Creador de Antonio Cruz</w:t>
        <w:br w:type="textWrapping"/>
        <w:t xml:space="preserve">8. En Búsqueda de Certeza de Josh McDowell y Thomas Williams</w:t>
        <w:br w:type="textWrapping"/>
        <w:t xml:space="preserve">9. La Verdad detrás del Nuevo Ateísmo de David Marshall.</w:t>
        <w:br w:type="textWrapping"/>
        <w:t xml:space="preserve">10. Libros: Introducción a la Filosofía y Filosofía y Cristianismo de Alfonso Ropero</w:t>
        <w:br w:type="textWrapping"/>
        <w:t xml:space="preserve">11. Apologética de Norman Geisler y Ron Brooks</w:t>
        <w:br w:type="textWrapping"/>
        <w:t xml:space="preserve">12. Dios no está muerto de Rice Broocks</w:t>
        <w:br w:type="textWrapping"/>
        <w:t xml:space="preserve">13. Manual de apologética Holman</w:t>
        <w:br w:type="textWrapping"/>
        <w:t xml:space="preserve">14. ¿Si Dios existe por qué el mal? de Norman Geisler.</w:t>
      </w:r>
    </w:p>
    <w:p w:rsidR="00000000" w:rsidDel="00000000" w:rsidP="00000000" w:rsidRDefault="00000000" w:rsidRPr="00000000" w14:paraId="00000076">
      <w:pPr>
        <w:spacing w:after="240" w:before="240" w:line="240" w:lineRule="auto"/>
        <w:contextualSpacing w:val="0"/>
        <w:rPr>
          <w:color w:val="1d2129"/>
          <w:sz w:val="24"/>
          <w:szCs w:val="24"/>
          <w:vertAlign w:val="baseline"/>
        </w:rPr>
      </w:pPr>
      <w:r w:rsidDel="00000000" w:rsidR="00000000" w:rsidRPr="00000000">
        <w:rPr>
          <w:color w:val="1d2129"/>
          <w:sz w:val="24"/>
          <w:szCs w:val="24"/>
          <w:vertAlign w:val="baseline"/>
          <w:rtl w:val="0"/>
        </w:rPr>
        <w:t xml:space="preserve">Debates o charlas de William Lane Craig, John Lennox, Ravi Zacharias, </w:t>
      </w:r>
      <w:hyperlink r:id="rId9">
        <w:r w:rsidDel="00000000" w:rsidR="00000000" w:rsidRPr="00000000">
          <w:rPr>
            <w:color w:val="365899"/>
            <w:sz w:val="24"/>
            <w:szCs w:val="24"/>
            <w:vertAlign w:val="baseline"/>
            <w:rtl w:val="0"/>
          </w:rPr>
          <w:t xml:space="preserve">Frank Turek</w:t>
        </w:r>
      </w:hyperlink>
      <w:r w:rsidDel="00000000" w:rsidR="00000000" w:rsidRPr="00000000">
        <w:rPr>
          <w:color w:val="1d2129"/>
          <w:sz w:val="24"/>
          <w:szCs w:val="24"/>
          <w:vertAlign w:val="baseline"/>
          <w:rtl w:val="0"/>
        </w:rPr>
        <w:t xml:space="preserve"> y otros las cuales están disponibles con </w:t>
      </w:r>
      <w:r w:rsidDel="00000000" w:rsidR="00000000" w:rsidRPr="00000000">
        <w:rPr>
          <w:color w:val="1d2129"/>
          <w:sz w:val="24"/>
          <w:szCs w:val="24"/>
          <w:rtl w:val="0"/>
        </w:rPr>
        <w:t xml:space="preserve">subtítulos</w:t>
      </w:r>
      <w:r w:rsidDel="00000000" w:rsidR="00000000" w:rsidRPr="00000000">
        <w:rPr>
          <w:color w:val="1d2129"/>
          <w:sz w:val="24"/>
          <w:szCs w:val="24"/>
          <w:vertAlign w:val="baseline"/>
          <w:rtl w:val="0"/>
        </w:rPr>
        <w:t xml:space="preserve"> en español en Youtube.</w:t>
      </w:r>
    </w:p>
    <w:p w:rsidR="00000000" w:rsidDel="00000000" w:rsidP="00000000" w:rsidRDefault="00000000" w:rsidRPr="00000000" w14:paraId="00000077">
      <w:pPr>
        <w:spacing w:after="240" w:before="240" w:line="240" w:lineRule="auto"/>
        <w:contextualSpacing w:val="0"/>
        <w:rPr>
          <w:b w:val="0"/>
          <w:color w:val="1d2129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1d2129"/>
          <w:sz w:val="24"/>
          <w:szCs w:val="24"/>
          <w:vertAlign w:val="baseline"/>
          <w:rtl w:val="0"/>
        </w:rPr>
        <w:t xml:space="preserve">Con respecto a la teoría de la evolución: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40" w:before="240" w:line="240" w:lineRule="auto"/>
        <w:contextualSpacing w:val="0"/>
        <w:rPr>
          <w:color w:val="1d2129"/>
          <w:sz w:val="24"/>
          <w:szCs w:val="24"/>
          <w:vertAlign w:val="baseline"/>
        </w:rPr>
      </w:pPr>
      <w:r w:rsidDel="00000000" w:rsidR="00000000" w:rsidRPr="00000000">
        <w:rPr>
          <w:color w:val="1d2129"/>
          <w:sz w:val="24"/>
          <w:szCs w:val="24"/>
          <w:vertAlign w:val="baseline"/>
          <w:rtl w:val="0"/>
        </w:rPr>
        <w:t xml:space="preserve">1. El Libro de las Respuestas de Ham, Sarfati y Weland</w:t>
        <w:br w:type="textWrapping"/>
        <w:t xml:space="preserve">2. El video documental de Expulsado: No se Permite la Inteligencia de Ben Stein (subtitulado y disponible en Youtube)</w:t>
        <w:br w:type="textWrapping"/>
        <w:t xml:space="preserve">3. Los seminarios sobre la creación y los debates del Dr. Kent Hovind las cuales están disponibles en español en Youtube.</w:t>
        <w:br w:type="textWrapping"/>
        <w:t xml:space="preserve">4. “¿La Ciencia encuentra a Dios?” y “Darwin no mató a Dios” de Antonio Cruz.</w:t>
        <w:br w:type="textWrapping"/>
        <w:t xml:space="preserve">5. Recomendamos la página respuestasengenesis o </w:t>
      </w:r>
      <w:hyperlink r:id="rId10">
        <w:r w:rsidDel="00000000" w:rsidR="00000000" w:rsidRPr="00000000">
          <w:rPr>
            <w:color w:val="365899"/>
            <w:sz w:val="24"/>
            <w:szCs w:val="24"/>
            <w:vertAlign w:val="baseline"/>
            <w:rtl w:val="0"/>
          </w:rPr>
          <w:t xml:space="preserve">https://answersingenesis.org/es/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40" w:before="240" w:line="240" w:lineRule="auto"/>
        <w:contextualSpacing w:val="0"/>
        <w:rPr>
          <w:b w:val="1"/>
          <w:color w:val="1d21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40" w:before="240" w:line="240" w:lineRule="auto"/>
        <w:contextualSpacing w:val="0"/>
        <w:rPr>
          <w:b w:val="0"/>
          <w:color w:val="1d2129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1d2129"/>
          <w:sz w:val="24"/>
          <w:szCs w:val="24"/>
          <w:vertAlign w:val="baseline"/>
          <w:rtl w:val="0"/>
        </w:rPr>
        <w:t xml:space="preserve">Con relación a la historia y resurrección de Jesús: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40" w:before="240" w:line="240" w:lineRule="auto"/>
        <w:contextualSpacing w:val="0"/>
        <w:rPr>
          <w:color w:val="1d2129"/>
          <w:sz w:val="24"/>
          <w:szCs w:val="24"/>
          <w:vertAlign w:val="baseline"/>
        </w:rPr>
      </w:pPr>
      <w:r w:rsidDel="00000000" w:rsidR="00000000" w:rsidRPr="00000000">
        <w:rPr>
          <w:color w:val="1d2129"/>
          <w:sz w:val="24"/>
          <w:szCs w:val="24"/>
          <w:vertAlign w:val="baseline"/>
          <w:rtl w:val="0"/>
        </w:rPr>
        <w:t xml:space="preserve">1. Libro Evidencia de la resurrección (Josh y Sean Mcdowell)</w:t>
        <w:br w:type="textWrapping"/>
        <w:t xml:space="preserve">2. Libro ¿Quién movió la Piedra? De Frank Morrison </w:t>
        <w:br w:type="textWrapping"/>
        <w:t xml:space="preserve">3. Libro Más que un carpintero - Josh McDowell</w:t>
        <w:br w:type="textWrapping"/>
        <w:t xml:space="preserve">4. Libros: El Caso de Cristo, El Caso de la Fe, El Caso del Jesús Verdadero de Lee Strobel.</w:t>
        <w:br w:type="textWrapping"/>
        <w:t xml:space="preserve">5. Jesús bajo sospecha de J.P. Moreland y autores varios.</w:t>
      </w:r>
    </w:p>
    <w:p w:rsidR="00000000" w:rsidDel="00000000" w:rsidP="00000000" w:rsidRDefault="00000000" w:rsidRPr="00000000" w14:paraId="0000007C">
      <w:pPr>
        <w:spacing w:after="240" w:before="240" w:line="240" w:lineRule="auto"/>
        <w:contextualSpacing w:val="0"/>
        <w:rPr>
          <w:color w:val="1d2129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1d2129"/>
          <w:sz w:val="24"/>
          <w:szCs w:val="24"/>
          <w:vertAlign w:val="baseline"/>
          <w:rtl w:val="0"/>
        </w:rPr>
        <w:t xml:space="preserve">Con relación a la veracidad de la Biblia:</w:t>
      </w:r>
      <w:r w:rsidDel="00000000" w:rsidR="00000000" w:rsidRPr="00000000">
        <w:rPr>
          <w:color w:val="1d2129"/>
          <w:sz w:val="24"/>
          <w:szCs w:val="24"/>
          <w:vertAlign w:val="baseline"/>
          <w:rtl w:val="0"/>
        </w:rPr>
        <w:br w:type="textWrapping"/>
        <w:t xml:space="preserve">1. Evidencia Arqueológica de la Biblia de Charlie H. Campbell</w:t>
        <w:br w:type="textWrapping"/>
        <w:t xml:space="preserve">2. La Conocimiento </w:t>
      </w:r>
      <w:r w:rsidDel="00000000" w:rsidR="00000000" w:rsidRPr="00000000">
        <w:rPr>
          <w:color w:val="1d2129"/>
          <w:sz w:val="24"/>
          <w:szCs w:val="24"/>
          <w:rtl w:val="0"/>
        </w:rPr>
        <w:t xml:space="preserve">Científico</w:t>
      </w:r>
      <w:r w:rsidDel="00000000" w:rsidR="00000000" w:rsidRPr="00000000">
        <w:rPr>
          <w:color w:val="1d2129"/>
          <w:sz w:val="24"/>
          <w:szCs w:val="24"/>
          <w:vertAlign w:val="baseline"/>
          <w:rtl w:val="0"/>
        </w:rPr>
        <w:t xml:space="preserve"> y la Biblia ¿Son Irreconciliables? de Jose Manuel Rodriguez Dominguez</w:t>
        <w:br w:type="textWrapping"/>
        <w:t xml:space="preserve">3. Video documental “Patterns of Evidence: Exodus”de Timothy Mahoney (dove.org)</w:t>
        <w:br w:type="textWrapping"/>
        <w:t xml:space="preserve">4. La Ciencia Encuentra a Dios (A</w:t>
      </w:r>
      <w:r w:rsidDel="00000000" w:rsidR="00000000" w:rsidRPr="00000000">
        <w:rPr>
          <w:color w:val="1d2129"/>
          <w:sz w:val="24"/>
          <w:szCs w:val="24"/>
          <w:rtl w:val="0"/>
        </w:rPr>
        <w:t xml:space="preserve">ntonio</w:t>
      </w:r>
      <w:r w:rsidDel="00000000" w:rsidR="00000000" w:rsidRPr="00000000">
        <w:rPr>
          <w:color w:val="1d2129"/>
          <w:sz w:val="24"/>
          <w:szCs w:val="24"/>
          <w:vertAlign w:val="baseline"/>
          <w:rtl w:val="0"/>
        </w:rPr>
        <w:t xml:space="preserve"> Cruz)</w:t>
        <w:br w:type="textWrapping"/>
        <w:t xml:space="preserve">5. Biblia Apologética de Holman Bible Publishers.</w:t>
      </w:r>
    </w:p>
    <w:p w:rsidR="00000000" w:rsidDel="00000000" w:rsidP="00000000" w:rsidRDefault="00000000" w:rsidRPr="00000000" w14:paraId="0000007D">
      <w:pPr>
        <w:spacing w:after="240" w:before="240" w:line="240" w:lineRule="auto"/>
        <w:contextualSpacing w:val="0"/>
        <w:rPr>
          <w:color w:val="1d2129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1d2129"/>
          <w:sz w:val="24"/>
          <w:szCs w:val="24"/>
          <w:vertAlign w:val="baseline"/>
          <w:rtl w:val="0"/>
        </w:rPr>
        <w:t xml:space="preserve">Con relación a la música (tanto cristiana como secular):</w:t>
      </w:r>
      <w:r w:rsidDel="00000000" w:rsidR="00000000" w:rsidRPr="00000000">
        <w:rPr>
          <w:color w:val="1d2129"/>
          <w:sz w:val="24"/>
          <w:szCs w:val="24"/>
          <w:vertAlign w:val="baseline"/>
          <w:rtl w:val="0"/>
        </w:rPr>
        <w:br w:type="textWrapping"/>
        <w:t xml:space="preserve">1. El Lenguaje de la Música del Dr Frank Garlock disponible también en español en Youtube.</w:t>
        <w:br w:type="textWrapping"/>
        <w:t xml:space="preserve">2. Hell's Bells 2: The Power and Spirit of Popular Music</w:t>
        <w:br w:type="textWrapping"/>
        <w:t xml:space="preserve">3. Libro La Batalla por la Música Cristiana de Fisher</w:t>
      </w:r>
    </w:p>
    <w:p w:rsidR="00000000" w:rsidDel="00000000" w:rsidP="00000000" w:rsidRDefault="00000000" w:rsidRPr="00000000" w14:paraId="0000007E">
      <w:pPr>
        <w:spacing w:after="240" w:before="240" w:line="240" w:lineRule="auto"/>
        <w:contextualSpacing w:val="0"/>
        <w:rPr>
          <w:color w:val="1d2129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1d2129"/>
          <w:sz w:val="24"/>
          <w:szCs w:val="24"/>
          <w:vertAlign w:val="baseline"/>
          <w:rtl w:val="0"/>
        </w:rPr>
        <w:t xml:space="preserve">Sobre el aborto:</w:t>
      </w:r>
      <w:r w:rsidDel="00000000" w:rsidR="00000000" w:rsidRPr="00000000">
        <w:rPr>
          <w:color w:val="1d2129"/>
          <w:sz w:val="24"/>
          <w:szCs w:val="24"/>
          <w:vertAlign w:val="baseline"/>
          <w:rtl w:val="0"/>
        </w:rPr>
        <w:br w:type="textWrapping"/>
        <w:t xml:space="preserve">1. Video “180” Película del ministerio de Aguas Vivientes de Ray Comfort</w:t>
        <w:br w:type="textWrapping"/>
        <w:t xml:space="preserve">2. Video El Grito Silencioso del Dr. Bernard N. Owen</w:t>
        <w:br w:type="textWrapping"/>
        <w:t xml:space="preserve">3. Video Hard Truth de American Portrait Films</w:t>
      </w:r>
    </w:p>
    <w:p w:rsidR="00000000" w:rsidDel="00000000" w:rsidP="00000000" w:rsidRDefault="00000000" w:rsidRPr="00000000" w14:paraId="0000007F">
      <w:pPr>
        <w:spacing w:after="0" w:line="240" w:lineRule="auto"/>
        <w:contextualSpacing w:val="0"/>
        <w:rPr>
          <w:b w:val="0"/>
          <w:color w:val="1d2129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1d2129"/>
          <w:sz w:val="24"/>
          <w:szCs w:val="24"/>
          <w:vertAlign w:val="baseline"/>
          <w:rtl w:val="0"/>
        </w:rPr>
        <w:t xml:space="preserve">Sobre el homosexualismo: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contextualSpacing w:val="0"/>
        <w:rPr>
          <w:color w:val="1d2129"/>
          <w:sz w:val="24"/>
          <w:szCs w:val="24"/>
          <w:vertAlign w:val="baseline"/>
        </w:rPr>
      </w:pPr>
      <w:r w:rsidDel="00000000" w:rsidR="00000000" w:rsidRPr="00000000">
        <w:rPr>
          <w:color w:val="1d2129"/>
          <w:sz w:val="24"/>
          <w:szCs w:val="24"/>
          <w:vertAlign w:val="baseline"/>
          <w:rtl w:val="0"/>
        </w:rPr>
        <w:t xml:space="preserve">1. Audacity del ministerio Aguas Vivientes de Ray Comfort</w:t>
        <w:br w:type="textWrapping"/>
        <w:t xml:space="preserve">2. ¿Gay y cristiano? de Michael Brown</w:t>
        <w:br w:type="textWrapping"/>
        <w:t xml:space="preserve">3. Pride TransNation: LGBT's War on Christians &amp; God of the Bible (2016)</w:t>
      </w:r>
    </w:p>
    <w:p w:rsidR="00000000" w:rsidDel="00000000" w:rsidP="00000000" w:rsidRDefault="00000000" w:rsidRPr="00000000" w14:paraId="00000081">
      <w:pPr>
        <w:spacing w:after="0" w:line="240" w:lineRule="auto"/>
        <w:contextualSpacing w:val="0"/>
        <w:rPr>
          <w:color w:val="1d2129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contextualSpacing w:val="0"/>
        <w:rPr>
          <w:b w:val="0"/>
          <w:color w:val="1d2129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1d2129"/>
          <w:sz w:val="24"/>
          <w:szCs w:val="24"/>
          <w:vertAlign w:val="baseline"/>
          <w:rtl w:val="0"/>
        </w:rPr>
        <w:t xml:space="preserve">Sobre la abolición de la esclavitud, racismo, derechos humanos, los españoles, la política izquierdista y demócrata y la historia del país cristiano más poderoso del mundo, Estados Unidos: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240" w:before="240" w:line="240" w:lineRule="auto"/>
        <w:contextualSpacing w:val="0"/>
        <w:rPr>
          <w:color w:val="1d2129"/>
          <w:sz w:val="24"/>
          <w:szCs w:val="24"/>
          <w:vertAlign w:val="baseline"/>
        </w:rPr>
      </w:pPr>
      <w:r w:rsidDel="00000000" w:rsidR="00000000" w:rsidRPr="00000000">
        <w:rPr>
          <w:color w:val="1d2129"/>
          <w:sz w:val="24"/>
          <w:szCs w:val="24"/>
          <w:vertAlign w:val="baseline"/>
          <w:rtl w:val="0"/>
        </w:rPr>
        <w:t xml:space="preserve">1. Video de “America: Imagine The World Without Her” del apologist cristiano, Dinesh D'Souza</w:t>
        <w:br w:type="textWrapping"/>
        <w:t xml:space="preserve">2. Video de “Hillary America” de Dinesh D'Souza</w:t>
      </w:r>
    </w:p>
    <w:p w:rsidR="00000000" w:rsidDel="00000000" w:rsidP="00000000" w:rsidRDefault="00000000" w:rsidRPr="00000000" w14:paraId="00000084">
      <w:pPr>
        <w:spacing w:after="240" w:before="240" w:line="240" w:lineRule="auto"/>
        <w:contextualSpacing w:val="0"/>
        <w:rPr>
          <w:color w:val="1d2129"/>
          <w:sz w:val="24"/>
          <w:szCs w:val="24"/>
          <w:vertAlign w:val="baseline"/>
        </w:rPr>
      </w:pPr>
      <w:r w:rsidDel="00000000" w:rsidR="00000000" w:rsidRPr="00000000">
        <w:rPr>
          <w:color w:val="1d2129"/>
          <w:sz w:val="24"/>
          <w:szCs w:val="24"/>
          <w:vertAlign w:val="baseline"/>
          <w:rtl w:val="0"/>
        </w:rPr>
        <w:t xml:space="preserve">Con respecto a falsas religiones:</w:t>
      </w:r>
    </w:p>
    <w:p w:rsidR="00000000" w:rsidDel="00000000" w:rsidP="00000000" w:rsidRDefault="00000000" w:rsidRPr="00000000" w14:paraId="00000085">
      <w:pPr>
        <w:spacing w:after="240" w:before="240" w:line="240" w:lineRule="auto"/>
        <w:contextualSpacing w:val="0"/>
        <w:rPr>
          <w:color w:val="1d2129"/>
          <w:sz w:val="24"/>
          <w:szCs w:val="24"/>
          <w:vertAlign w:val="baseline"/>
        </w:rPr>
      </w:pPr>
      <w:r w:rsidDel="00000000" w:rsidR="00000000" w:rsidRPr="00000000">
        <w:rPr>
          <w:color w:val="1d2129"/>
          <w:sz w:val="24"/>
          <w:szCs w:val="24"/>
          <w:vertAlign w:val="baseline"/>
          <w:rtl w:val="0"/>
        </w:rPr>
        <w:t xml:space="preserve">1. World Religions and Cults: Volumenes 1-3 (Islam, deismo, mormonismo, Zoroastrismo, satanismo, paganismo, masonería, Wicca, Budismo, etc)</w:t>
      </w:r>
    </w:p>
    <w:p w:rsidR="00000000" w:rsidDel="00000000" w:rsidP="00000000" w:rsidRDefault="00000000" w:rsidRPr="00000000" w14:paraId="00000086">
      <w:pPr>
        <w:spacing w:after="0" w:line="240" w:lineRule="auto"/>
        <w:ind w:left="708"/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ind w:left="708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ind w:left="708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left="708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contextualSpacing w:val="0"/>
      <w:jc w:val="right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facebook.com/l.php?u=https%3A%2F%2Fanswersingenesis.org%2Fes%2F&amp;h=RAQHypXR9AQF1sOrtKlJSg8cqrewK-fRAoZFeXHPaQSpsmA&amp;enc=AZP9KI8m4UWLTJHitBgf3-53PpwYzBqVKuRev2XOYeEbw_0v_dtWWeUKQ_XYsErp3jF9xGQLEjEgam8cvJObwB_VGCt1WisQ7P6rM5-4GWWwTNWlKu-XOPvy-DBRT2yn9Y544470kBH35nRwFpDvIx9ZtSDq70RviKg02opEU3pMN78Ck3AOgCA3sqBgAVeUS_bsDr9CvoLc7id7MrM7aui9&amp;s=1" TargetMode="External"/><Relationship Id="rId9" Type="http://schemas.openxmlformats.org/officeDocument/2006/relationships/hyperlink" Target="https://www.facebook.com/drfrankturek/" TargetMode="External"/><Relationship Id="rId5" Type="http://schemas.openxmlformats.org/officeDocument/2006/relationships/styles" Target="styles.xml"/><Relationship Id="rId6" Type="http://schemas.openxmlformats.org/officeDocument/2006/relationships/hyperlink" Target="mailto:inglescarlos@hotmail.com" TargetMode="External"/><Relationship Id="rId7" Type="http://schemas.openxmlformats.org/officeDocument/2006/relationships/hyperlink" Target="mailto:inglescarlos@hotmail.com" TargetMode="External"/><Relationship Id="rId8" Type="http://schemas.openxmlformats.org/officeDocument/2006/relationships/hyperlink" Target="mailto:inglescarlo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